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9DE" w:rsidRDefault="001D59DE" w:rsidP="001D59DE">
      <w:pPr>
        <w:spacing w:after="0"/>
        <w:jc w:val="center"/>
      </w:pPr>
      <w:r>
        <w:t>IN THE UNITED STATES BANKRUPTCY COURT</w:t>
      </w:r>
    </w:p>
    <w:p w:rsidR="001D59DE" w:rsidRDefault="001D59DE" w:rsidP="001D59DE">
      <w:pPr>
        <w:spacing w:after="0"/>
        <w:jc w:val="center"/>
      </w:pPr>
      <w:r>
        <w:t>FOR THE SOUTHERN DISTRICT OF ALABAMA</w:t>
      </w:r>
    </w:p>
    <w:p w:rsidR="001D59DE" w:rsidRDefault="001D59DE" w:rsidP="001D59DE">
      <w:pPr>
        <w:spacing w:after="0"/>
      </w:pPr>
    </w:p>
    <w:p w:rsidR="001D59DE" w:rsidRDefault="001D59DE" w:rsidP="001D59DE">
      <w:pPr>
        <w:spacing w:after="0"/>
      </w:pPr>
      <w:r>
        <w:t>IN RE:</w:t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1D59DE" w:rsidRDefault="001D59DE" w:rsidP="001D59D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1D59DE" w:rsidRDefault="00F57492" w:rsidP="001D59DE">
      <w:pPr>
        <w:spacing w:after="0"/>
      </w:pPr>
      <w:r>
        <w:t>_____________________,</w:t>
      </w:r>
      <w:r w:rsidR="001D59DE">
        <w:tab/>
      </w:r>
      <w:r w:rsidR="001D59DE">
        <w:tab/>
      </w:r>
      <w:r w:rsidR="001D59DE">
        <w:tab/>
        <w:t>)</w:t>
      </w:r>
      <w:r w:rsidR="001D59DE">
        <w:tab/>
        <w:t>Case No. _______________</w:t>
      </w:r>
    </w:p>
    <w:p w:rsidR="001D59DE" w:rsidRDefault="001D59DE" w:rsidP="001D59D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1D59DE" w:rsidRDefault="001D59DE" w:rsidP="001D59DE">
      <w:pPr>
        <w:spacing w:after="0"/>
      </w:pPr>
      <w:r>
        <w:tab/>
      </w:r>
      <w:bookmarkStart w:id="0" w:name="_GoBack"/>
      <w:r>
        <w:t>Debtor</w:t>
      </w:r>
      <w:bookmarkEnd w:id="0"/>
      <w:r w:rsidR="00400192">
        <w:t>(s)</w:t>
      </w:r>
      <w:r w:rsidR="008B4FE2">
        <w:t>.</w:t>
      </w:r>
      <w:r>
        <w:tab/>
      </w:r>
      <w:r>
        <w:tab/>
      </w:r>
      <w:r>
        <w:tab/>
      </w:r>
      <w:r>
        <w:tab/>
        <w:t>)</w:t>
      </w:r>
    </w:p>
    <w:p w:rsidR="001D59DE" w:rsidRDefault="001D59DE" w:rsidP="001D59DE">
      <w:pPr>
        <w:spacing w:after="0"/>
      </w:pPr>
    </w:p>
    <w:p w:rsidR="00A77100" w:rsidRDefault="00A77100" w:rsidP="00400192">
      <w:pPr>
        <w:spacing w:after="0" w:line="240" w:lineRule="auto"/>
        <w:jc w:val="center"/>
      </w:pPr>
    </w:p>
    <w:p w:rsidR="002D1F06" w:rsidRDefault="002D1F06" w:rsidP="00400192">
      <w:pPr>
        <w:spacing w:after="0" w:line="240" w:lineRule="auto"/>
        <w:jc w:val="center"/>
      </w:pPr>
      <w:r>
        <w:t xml:space="preserve">ORDER GRANTING </w:t>
      </w:r>
      <w:r w:rsidR="001D59DE">
        <w:t xml:space="preserve">MOTION TO AVOID </w:t>
      </w:r>
    </w:p>
    <w:p w:rsidR="001D59DE" w:rsidRDefault="001D59DE" w:rsidP="00400192">
      <w:pPr>
        <w:spacing w:after="0" w:line="240" w:lineRule="auto"/>
        <w:jc w:val="center"/>
        <w:rPr>
          <w:u w:val="single"/>
        </w:rPr>
      </w:pPr>
      <w:r w:rsidRPr="002D1F06">
        <w:rPr>
          <w:u w:val="single"/>
        </w:rPr>
        <w:t>JUDICIAL LIEN</w:t>
      </w:r>
      <w:r w:rsidR="002D1F06" w:rsidRPr="002D1F06">
        <w:rPr>
          <w:u w:val="single"/>
        </w:rPr>
        <w:t xml:space="preserve"> </w:t>
      </w:r>
      <w:r w:rsidRPr="00400192">
        <w:rPr>
          <w:u w:val="single"/>
        </w:rPr>
        <w:t xml:space="preserve">OF [LIENHOLDER] </w:t>
      </w:r>
    </w:p>
    <w:p w:rsidR="00400192" w:rsidRDefault="00400192" w:rsidP="00400192">
      <w:pPr>
        <w:spacing w:after="0" w:line="240" w:lineRule="auto"/>
        <w:jc w:val="center"/>
      </w:pPr>
    </w:p>
    <w:p w:rsidR="001D59DE" w:rsidRDefault="001D59DE" w:rsidP="00B450FC">
      <w:pPr>
        <w:spacing w:after="0" w:line="480" w:lineRule="auto"/>
      </w:pPr>
      <w:r>
        <w:tab/>
      </w:r>
      <w:r w:rsidR="002D1F06">
        <w:t xml:space="preserve">This case is before the </w:t>
      </w:r>
      <w:r w:rsidR="00B975B7">
        <w:t>c</w:t>
      </w:r>
      <w:r w:rsidR="002D1F06">
        <w:t xml:space="preserve">ourt on the </w:t>
      </w:r>
      <w:r w:rsidR="00B975B7">
        <w:t>m</w:t>
      </w:r>
      <w:r w:rsidR="002D1F06">
        <w:t>otion t</w:t>
      </w:r>
      <w:r w:rsidR="00B450FC">
        <w:t xml:space="preserve">o </w:t>
      </w:r>
      <w:r w:rsidR="00B975B7">
        <w:t>a</w:t>
      </w:r>
      <w:r w:rsidR="00B450FC">
        <w:t xml:space="preserve">void </w:t>
      </w:r>
      <w:r w:rsidR="00B975B7">
        <w:t>j</w:t>
      </w:r>
      <w:r w:rsidR="00B450FC">
        <w:t xml:space="preserve">udicial </w:t>
      </w:r>
      <w:r w:rsidR="00B975B7">
        <w:t>l</w:t>
      </w:r>
      <w:r w:rsidR="00B450FC">
        <w:t>ien of [Lienh</w:t>
      </w:r>
      <w:r w:rsidR="002D1F06">
        <w:t xml:space="preserve">older] (doc. no. _____).  </w:t>
      </w:r>
      <w:r w:rsidR="008C487A">
        <w:t xml:space="preserve">No party in interest has objected, and the </w:t>
      </w:r>
      <w:r w:rsidR="00B975B7">
        <w:t>c</w:t>
      </w:r>
      <w:r w:rsidR="008C487A">
        <w:t>ourt considers the motion</w:t>
      </w:r>
      <w:r w:rsidR="002D1F06">
        <w:t xml:space="preserve"> to be uncontested.  </w:t>
      </w:r>
      <w:r w:rsidR="00B31126">
        <w:t xml:space="preserve">The </w:t>
      </w:r>
      <w:r w:rsidR="00B975B7">
        <w:t>c</w:t>
      </w:r>
      <w:r w:rsidR="00B31126">
        <w:t xml:space="preserve">ourt has reviewed the schedules filed by </w:t>
      </w:r>
      <w:r w:rsidR="00B975B7">
        <w:t>d</w:t>
      </w:r>
      <w:r w:rsidR="00B31126">
        <w:t xml:space="preserve">ebtor(s) and finds there is no non-exempt interest in real or personal property to which a judicial lien could attach.  </w:t>
      </w:r>
      <w:r w:rsidR="00906392">
        <w:t xml:space="preserve">Upon consideration of the motion, </w:t>
      </w:r>
      <w:r w:rsidR="002D1F06">
        <w:t xml:space="preserve">it is </w:t>
      </w:r>
      <w:r w:rsidR="008965DC">
        <w:t>ordered</w:t>
      </w:r>
      <w:r w:rsidR="002D1F06">
        <w:t>:</w:t>
      </w:r>
      <w:r>
        <w:t xml:space="preserve">  </w:t>
      </w:r>
    </w:p>
    <w:p w:rsidR="001D59DE" w:rsidRDefault="001D59DE" w:rsidP="00F57492">
      <w:pPr>
        <w:pStyle w:val="ListParagraph"/>
        <w:numPr>
          <w:ilvl w:val="0"/>
          <w:numId w:val="1"/>
        </w:numPr>
        <w:spacing w:after="0" w:line="480" w:lineRule="auto"/>
        <w:ind w:left="0" w:firstLine="720"/>
      </w:pPr>
      <w:r>
        <w:t xml:space="preserve">The </w:t>
      </w:r>
      <w:r w:rsidR="008C487A">
        <w:t>m</w:t>
      </w:r>
      <w:r w:rsidR="008006F4">
        <w:t>otion</w:t>
      </w:r>
      <w:r w:rsidR="008C487A">
        <w:t xml:space="preserve"> to avoid judicial lien</w:t>
      </w:r>
      <w:r w:rsidR="008006F4">
        <w:t xml:space="preserve"> is </w:t>
      </w:r>
      <w:r w:rsidR="008965DC">
        <w:t>granted</w:t>
      </w:r>
      <w:r w:rsidR="008006F4">
        <w:t xml:space="preserve">.  </w:t>
      </w:r>
      <w:r>
        <w:t xml:space="preserve">  </w:t>
      </w:r>
    </w:p>
    <w:p w:rsidR="002B19F1" w:rsidRDefault="008006F4" w:rsidP="002B19F1">
      <w:pPr>
        <w:pStyle w:val="ListParagraph"/>
        <w:numPr>
          <w:ilvl w:val="0"/>
          <w:numId w:val="1"/>
        </w:numPr>
        <w:spacing w:after="0" w:line="480" w:lineRule="auto"/>
        <w:ind w:left="0" w:firstLine="720"/>
      </w:pPr>
      <w:r>
        <w:t>Because the lien of [Lien</w:t>
      </w:r>
      <w:r w:rsidR="00B450FC">
        <w:t>ho</w:t>
      </w:r>
      <w:r>
        <w:t>lder] created by the recordation of a certificate of judgment on [recording date] at [</w:t>
      </w:r>
      <w:r w:rsidR="00D40F42">
        <w:t xml:space="preserve">recording </w:t>
      </w:r>
      <w:r>
        <w:t>information] in the Probate Court of ___________ County, Alabama</w:t>
      </w:r>
      <w:r w:rsidR="00B450FC">
        <w:t xml:space="preserve"> (“</w:t>
      </w:r>
      <w:r w:rsidR="008C487A">
        <w:t xml:space="preserve">the </w:t>
      </w:r>
      <w:r w:rsidR="00B450FC">
        <w:t>Judicial Lien”) impairs the exemption</w:t>
      </w:r>
      <w:r w:rsidR="008C487A">
        <w:t xml:space="preserve">s to which </w:t>
      </w:r>
      <w:r w:rsidR="00B975B7">
        <w:t>d</w:t>
      </w:r>
      <w:r w:rsidR="008C487A">
        <w:t>ebtor(s) is entitled</w:t>
      </w:r>
      <w:r w:rsidR="002B19F1">
        <w:t xml:space="preserve">, </w:t>
      </w:r>
      <w:r w:rsidR="00906392">
        <w:t>the Judicial Lien is hereby avoided in its entirety pursuant to 11 U.S.C. § 522(f)</w:t>
      </w:r>
      <w:r w:rsidR="002B19F1">
        <w:t xml:space="preserve">.  </w:t>
      </w:r>
    </w:p>
    <w:p w:rsidR="008006F4" w:rsidRDefault="008006F4" w:rsidP="00F57492">
      <w:pPr>
        <w:pStyle w:val="ListParagraph"/>
        <w:numPr>
          <w:ilvl w:val="0"/>
          <w:numId w:val="1"/>
        </w:numPr>
        <w:spacing w:after="0" w:line="480" w:lineRule="auto"/>
        <w:ind w:left="0" w:firstLine="720"/>
      </w:pPr>
      <w:r>
        <w:t>Upon discharge</w:t>
      </w:r>
      <w:r w:rsidR="008C487A">
        <w:t xml:space="preserve"> of </w:t>
      </w:r>
      <w:r w:rsidR="00B975B7">
        <w:t>d</w:t>
      </w:r>
      <w:r w:rsidR="008C487A">
        <w:t>ebtor(s)</w:t>
      </w:r>
      <w:r>
        <w:t xml:space="preserve"> in this bankruptcy case</w:t>
      </w:r>
      <w:r w:rsidR="00D40F42">
        <w:t xml:space="preserve"> and the recordation</w:t>
      </w:r>
      <w:r w:rsidR="008C487A">
        <w:t xml:space="preserve"> </w:t>
      </w:r>
      <w:r w:rsidR="00436AA9">
        <w:t xml:space="preserve">of this order </w:t>
      </w:r>
      <w:r w:rsidR="008C487A">
        <w:t>in probate court</w:t>
      </w:r>
      <w:r w:rsidR="00D40F42">
        <w:t xml:space="preserve"> along with an order of discharge</w:t>
      </w:r>
      <w:r w:rsidR="00736969">
        <w:t xml:space="preserve"> </w:t>
      </w:r>
      <w:r w:rsidR="00D40F42">
        <w:t>entered in this bankruptcy case</w:t>
      </w:r>
      <w:r>
        <w:t>, the</w:t>
      </w:r>
      <w:r w:rsidR="00D40F42">
        <w:t xml:space="preserve"> Judicial</w:t>
      </w:r>
      <w:r>
        <w:t xml:space="preserve"> Lien is hereby extinguished and shall not survive the bankruptcy nor affix to or remain enforceable against prop</w:t>
      </w:r>
      <w:r w:rsidR="009847C0">
        <w:t>e</w:t>
      </w:r>
      <w:r>
        <w:t>rty</w:t>
      </w:r>
      <w:r w:rsidR="008C487A">
        <w:t xml:space="preserve"> of </w:t>
      </w:r>
      <w:r w:rsidR="00B975B7">
        <w:t>d</w:t>
      </w:r>
      <w:r w:rsidR="008C487A">
        <w:t>ebtor(s)</w:t>
      </w:r>
      <w:r>
        <w:t>.</w:t>
      </w:r>
      <w:r w:rsidR="000F7234">
        <w:t xml:space="preserve">   </w:t>
      </w:r>
      <w:r>
        <w:t xml:space="preserve">  </w:t>
      </w:r>
    </w:p>
    <w:p w:rsidR="006C39C1" w:rsidRPr="006C39C1" w:rsidRDefault="008006F4" w:rsidP="006C39C1">
      <w:pPr>
        <w:pStyle w:val="ListParagraph"/>
        <w:numPr>
          <w:ilvl w:val="0"/>
          <w:numId w:val="1"/>
        </w:numPr>
        <w:spacing w:after="0" w:line="480" w:lineRule="auto"/>
        <w:ind w:left="0" w:firstLine="720"/>
      </w:pPr>
      <w:r>
        <w:t xml:space="preserve">Any proof of claim filed by the lienholder which claims secured status based upon the </w:t>
      </w:r>
      <w:r w:rsidR="00736969">
        <w:t>Judicial L</w:t>
      </w:r>
      <w:r>
        <w:t xml:space="preserve">ien shall be treated as unsecured. </w:t>
      </w:r>
    </w:p>
    <w:sectPr w:rsidR="006C39C1" w:rsidRPr="006C39C1" w:rsidSect="00057666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96E" w:rsidRDefault="009C196E" w:rsidP="00A01B63">
      <w:pPr>
        <w:spacing w:after="0" w:line="240" w:lineRule="auto"/>
      </w:pPr>
      <w:r>
        <w:separator/>
      </w:r>
    </w:p>
  </w:endnote>
  <w:endnote w:type="continuationSeparator" w:id="0">
    <w:p w:rsidR="009C196E" w:rsidRDefault="009C196E" w:rsidP="00A01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29903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7666" w:rsidRDefault="000576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19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7666" w:rsidRDefault="000576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96E" w:rsidRDefault="009C196E" w:rsidP="00A01B63">
      <w:pPr>
        <w:spacing w:after="0" w:line="240" w:lineRule="auto"/>
      </w:pPr>
      <w:r>
        <w:separator/>
      </w:r>
    </w:p>
  </w:footnote>
  <w:footnote w:type="continuationSeparator" w:id="0">
    <w:p w:rsidR="009C196E" w:rsidRDefault="009C196E" w:rsidP="00A01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F008D"/>
    <w:multiLevelType w:val="hybridMultilevel"/>
    <w:tmpl w:val="80ACA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9DE"/>
    <w:rsid w:val="00057666"/>
    <w:rsid w:val="0008475B"/>
    <w:rsid w:val="000B6F62"/>
    <w:rsid w:val="000F1775"/>
    <w:rsid w:val="000F7234"/>
    <w:rsid w:val="00161380"/>
    <w:rsid w:val="001C6644"/>
    <w:rsid w:val="001D59DE"/>
    <w:rsid w:val="002929DF"/>
    <w:rsid w:val="002B19F1"/>
    <w:rsid w:val="002D1F06"/>
    <w:rsid w:val="002F7885"/>
    <w:rsid w:val="00400192"/>
    <w:rsid w:val="00436AA9"/>
    <w:rsid w:val="00493B5A"/>
    <w:rsid w:val="005213CC"/>
    <w:rsid w:val="00584612"/>
    <w:rsid w:val="006A1728"/>
    <w:rsid w:val="006C39C1"/>
    <w:rsid w:val="00736969"/>
    <w:rsid w:val="007C7B06"/>
    <w:rsid w:val="007D6795"/>
    <w:rsid w:val="008006F4"/>
    <w:rsid w:val="008965DC"/>
    <w:rsid w:val="008B4FE2"/>
    <w:rsid w:val="008B519D"/>
    <w:rsid w:val="008C487A"/>
    <w:rsid w:val="00906392"/>
    <w:rsid w:val="00937981"/>
    <w:rsid w:val="00947B40"/>
    <w:rsid w:val="009847C0"/>
    <w:rsid w:val="00987F58"/>
    <w:rsid w:val="009C196E"/>
    <w:rsid w:val="009E43C4"/>
    <w:rsid w:val="00A01B63"/>
    <w:rsid w:val="00A14C8C"/>
    <w:rsid w:val="00A36551"/>
    <w:rsid w:val="00A77100"/>
    <w:rsid w:val="00AA129D"/>
    <w:rsid w:val="00B017D3"/>
    <w:rsid w:val="00B2482D"/>
    <w:rsid w:val="00B31126"/>
    <w:rsid w:val="00B37D56"/>
    <w:rsid w:val="00B416D5"/>
    <w:rsid w:val="00B450FC"/>
    <w:rsid w:val="00B81EC0"/>
    <w:rsid w:val="00B975B7"/>
    <w:rsid w:val="00BA244B"/>
    <w:rsid w:val="00BB5AFF"/>
    <w:rsid w:val="00BE73C1"/>
    <w:rsid w:val="00CB2EE6"/>
    <w:rsid w:val="00D40F42"/>
    <w:rsid w:val="00D512E2"/>
    <w:rsid w:val="00DC5AE7"/>
    <w:rsid w:val="00F5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5EA71"/>
  <w15:docId w15:val="{68305A94-E8DA-4767-ACA0-B87F2154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D59DE"/>
    <w:pPr>
      <w:spacing w:after="160" w:line="25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9D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01B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1B63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01B6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57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66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57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666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46F0B-F693-4D03-AB3A-38A1D73B1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Oates</dc:creator>
  <cp:lastModifiedBy>Jennifer Morgan</cp:lastModifiedBy>
  <cp:revision>2</cp:revision>
  <cp:lastPrinted>2016-09-01T15:18:00Z</cp:lastPrinted>
  <dcterms:created xsi:type="dcterms:W3CDTF">2020-01-29T20:32:00Z</dcterms:created>
  <dcterms:modified xsi:type="dcterms:W3CDTF">2020-01-29T20:32:00Z</dcterms:modified>
</cp:coreProperties>
</file>